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92" w:rsidRPr="00A15362" w:rsidRDefault="00C42392" w:rsidP="00C42392">
      <w:pPr>
        <w:spacing w:after="0" w:line="360" w:lineRule="atLeast"/>
        <w:textAlignment w:val="baseline"/>
        <w:outlineLvl w:val="0"/>
        <w:rPr>
          <w:rFonts w:ascii="Arial" w:eastAsia="Times New Roman" w:hAnsi="Arial" w:cs="Arial"/>
          <w:b/>
          <w:bCs/>
          <w:color w:val="262626" w:themeColor="text1" w:themeTint="D9"/>
          <w:kern w:val="36"/>
          <w:sz w:val="24"/>
          <w:szCs w:val="24"/>
          <w:lang w:eastAsia="nl-NL"/>
        </w:rPr>
      </w:pPr>
      <w:r w:rsidRPr="00A15362">
        <w:rPr>
          <w:rFonts w:ascii="Arial" w:eastAsia="Times New Roman" w:hAnsi="Arial" w:cs="Arial"/>
          <w:b/>
          <w:bCs/>
          <w:color w:val="262626" w:themeColor="text1" w:themeTint="D9"/>
          <w:kern w:val="36"/>
          <w:sz w:val="24"/>
          <w:szCs w:val="24"/>
          <w:lang w:eastAsia="nl-NL"/>
        </w:rPr>
        <w:t>Gedragsregels</w:t>
      </w:r>
      <w:r w:rsidR="00B618C8" w:rsidRPr="00A15362">
        <w:rPr>
          <w:rFonts w:ascii="Arial" w:eastAsia="Times New Roman" w:hAnsi="Arial" w:cs="Arial"/>
          <w:b/>
          <w:bCs/>
          <w:color w:val="262626" w:themeColor="text1" w:themeTint="D9"/>
          <w:kern w:val="36"/>
          <w:sz w:val="24"/>
          <w:szCs w:val="24"/>
          <w:lang w:eastAsia="nl-NL"/>
        </w:rPr>
        <w:t xml:space="preserve"> Taflan Langenboom</w:t>
      </w:r>
    </w:p>
    <w:p w:rsidR="00C42392" w:rsidRPr="00A15362" w:rsidRDefault="00C42392" w:rsidP="00C42392">
      <w:pPr>
        <w:spacing w:after="450" w:line="240" w:lineRule="auto"/>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Iedereen die sport, moet dit kunnen doen in een veilige omgeving. Om dit mogelijk te maken</w:t>
      </w:r>
      <w:r w:rsidR="00912218" w:rsidRPr="00A15362">
        <w:rPr>
          <w:rFonts w:ascii="Arial" w:eastAsia="Times New Roman" w:hAnsi="Arial" w:cs="Arial"/>
          <w:color w:val="262626" w:themeColor="text1" w:themeTint="D9"/>
          <w:sz w:val="24"/>
          <w:szCs w:val="24"/>
          <w:lang w:eastAsia="nl-NL"/>
        </w:rPr>
        <w:t>,</w:t>
      </w:r>
      <w:r w:rsidRPr="00A15362">
        <w:rPr>
          <w:rFonts w:ascii="Arial" w:eastAsia="Times New Roman" w:hAnsi="Arial" w:cs="Arial"/>
          <w:color w:val="262626" w:themeColor="text1" w:themeTint="D9"/>
          <w:sz w:val="24"/>
          <w:szCs w:val="24"/>
          <w:lang w:eastAsia="nl-NL"/>
        </w:rPr>
        <w:t xml:space="preserve"> onderschrijft </w:t>
      </w:r>
      <w:r w:rsidR="00D377C8" w:rsidRPr="00A15362">
        <w:rPr>
          <w:rFonts w:ascii="Arial" w:eastAsia="Times New Roman" w:hAnsi="Arial" w:cs="Arial"/>
          <w:color w:val="262626" w:themeColor="text1" w:themeTint="D9"/>
          <w:sz w:val="24"/>
          <w:szCs w:val="24"/>
          <w:lang w:eastAsia="nl-NL"/>
        </w:rPr>
        <w:t>onze</w:t>
      </w:r>
      <w:r w:rsidRPr="00A15362">
        <w:rPr>
          <w:rFonts w:ascii="Arial" w:eastAsia="Times New Roman" w:hAnsi="Arial" w:cs="Arial"/>
          <w:color w:val="262626" w:themeColor="text1" w:themeTint="D9"/>
          <w:sz w:val="24"/>
          <w:szCs w:val="24"/>
          <w:lang w:eastAsia="nl-NL"/>
        </w:rPr>
        <w:t xml:space="preserve"> vereniging de onderstaande gedragsregels, is er een vertrouwenspersoon </w:t>
      </w:r>
      <w:r w:rsidR="00D377C8" w:rsidRPr="00A15362">
        <w:rPr>
          <w:rFonts w:ascii="Arial" w:eastAsia="Times New Roman" w:hAnsi="Arial" w:cs="Arial"/>
          <w:color w:val="262626" w:themeColor="text1" w:themeTint="D9"/>
          <w:sz w:val="24"/>
          <w:szCs w:val="24"/>
          <w:lang w:eastAsia="nl-NL"/>
        </w:rPr>
        <w:t>(via NTTB</w:t>
      </w:r>
      <w:r w:rsidR="0042700E" w:rsidRPr="00A15362">
        <w:rPr>
          <w:rFonts w:ascii="Arial" w:eastAsia="Times New Roman" w:hAnsi="Arial" w:cs="Arial"/>
          <w:color w:val="262626" w:themeColor="text1" w:themeTint="D9"/>
          <w:sz w:val="24"/>
          <w:szCs w:val="24"/>
          <w:lang w:eastAsia="nl-NL"/>
        </w:rPr>
        <w:t>- NOC*NSF</w:t>
      </w:r>
      <w:r w:rsidR="00D377C8" w:rsidRPr="00A15362">
        <w:rPr>
          <w:rFonts w:ascii="Arial" w:eastAsia="Times New Roman" w:hAnsi="Arial" w:cs="Arial"/>
          <w:color w:val="262626" w:themeColor="text1" w:themeTint="D9"/>
          <w:sz w:val="24"/>
          <w:szCs w:val="24"/>
          <w:lang w:eastAsia="nl-NL"/>
        </w:rPr>
        <w:t xml:space="preserve">) </w:t>
      </w:r>
      <w:r w:rsidRPr="00A15362">
        <w:rPr>
          <w:rFonts w:ascii="Arial" w:eastAsia="Times New Roman" w:hAnsi="Arial" w:cs="Arial"/>
          <w:color w:val="262626" w:themeColor="text1" w:themeTint="D9"/>
          <w:sz w:val="24"/>
          <w:szCs w:val="24"/>
          <w:lang w:eastAsia="nl-NL"/>
        </w:rPr>
        <w:t xml:space="preserve">aangesteld en </w:t>
      </w:r>
      <w:r w:rsidR="00912218" w:rsidRPr="00A15362">
        <w:rPr>
          <w:rFonts w:ascii="Arial" w:eastAsia="Times New Roman" w:hAnsi="Arial" w:cs="Arial"/>
          <w:color w:val="262626" w:themeColor="text1" w:themeTint="D9"/>
          <w:sz w:val="24"/>
          <w:szCs w:val="24"/>
          <w:lang w:eastAsia="nl-NL"/>
        </w:rPr>
        <w:t>dient iedere</w:t>
      </w:r>
      <w:r w:rsidRPr="00A15362">
        <w:rPr>
          <w:rFonts w:ascii="Arial" w:eastAsia="Times New Roman" w:hAnsi="Arial" w:cs="Arial"/>
          <w:color w:val="262626" w:themeColor="text1" w:themeTint="D9"/>
          <w:sz w:val="24"/>
          <w:szCs w:val="24"/>
          <w:lang w:eastAsia="nl-NL"/>
        </w:rPr>
        <w:t xml:space="preserve"> trainer een bewijs van goed gedrag (VOG) te kunnen overhandigen.</w:t>
      </w:r>
    </w:p>
    <w:p w:rsidR="00C42392" w:rsidRPr="00A15362" w:rsidRDefault="00C42392" w:rsidP="00C42392">
      <w:pPr>
        <w:spacing w:after="0" w:line="240" w:lineRule="auto"/>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b/>
          <w:bCs/>
          <w:color w:val="262626" w:themeColor="text1" w:themeTint="D9"/>
          <w:sz w:val="24"/>
          <w:szCs w:val="24"/>
          <w:lang w:eastAsia="nl-NL"/>
        </w:rPr>
        <w:t>Gedragsregels</w:t>
      </w:r>
    </w:p>
    <w:p w:rsidR="00C42392" w:rsidRPr="00A15362" w:rsidRDefault="00C42392" w:rsidP="00C42392">
      <w:pPr>
        <w:spacing w:after="450" w:line="240" w:lineRule="auto"/>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sportbonden in Nederland nemen ongewenst gedrag en seksuele intimidatie serieus. NOC*NSF heeft gedragsregels voor sportbegeleiders opgesteld. De regels zijn gemaakt om de risico’s op ongewenst gedrag in de relatie pupil en trainer te verkleinen en ze fungeren als toetssteen voor het gedrag van begeleiders en sporters in concrete situaties. Hieronder vindt u de elf gedragsregels die worden onderschreven door alle landelijke sportorganisaties die zijn aangesloten bij NOC*NSF. Dit geldt ook voor de NTTB en Taflan.</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moet zorgen voor een omgeving en een sfeer waarbinnen de sporter zich veilig voelt.</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onthoudt zich ervan de sporter te bejegenen op een wijze die de sporter in zijn waardigheid aantast en verder in het privéleven van de sporter door te dringen dan nodig is voor het gezamenlijk gestelde doel.</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onthoudt zich van elke vorm van (macht) misbruik of seksuele intimidatie tegenover de sporter.</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Seksuele handelingen en seksuele relaties tussen de begeleider en de jeugdige sporter tot zestien jaar zijn onder geen beding geoorloofd en worden beschouwd als seksueel misbruik.</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mag de sporter niet op een zodanige wijze aanraken dat de sporter en/of de begeleider deze aanraking naar redelijke verwachting als seksueel of erotisch van aard zal ervaren</w:t>
      </w:r>
      <w:r w:rsidR="00B618C8" w:rsidRPr="00A15362">
        <w:rPr>
          <w:rFonts w:ascii="Arial" w:eastAsia="Times New Roman" w:hAnsi="Arial" w:cs="Arial"/>
          <w:color w:val="262626" w:themeColor="text1" w:themeTint="D9"/>
          <w:sz w:val="24"/>
          <w:szCs w:val="24"/>
          <w:lang w:eastAsia="nl-NL"/>
        </w:rPr>
        <w:t>.</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onthoudt zich van seksueel getinte verbale intimiteiten.</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zal tijdens trainingen, wedstrijden en reizen gereserveerd en met respect omgaan met de sporter en met de ruimte waarin de sporter zich bevindt zoals de kleedkamer of de hotelkamer.</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heeft de plicht de sporter te beschermen tegen schade en (macht) misbruik als gevolg van seksuele intimidatie. Daar waar bekend of geregeld is wie de belangen van de (jeugdige) sporter behartigt, is de begeleider verplicht met deze personen of instanties samen te werken, opdat zij hun werk goed kunnen uitoefenen.</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zal de sporter geen (</w:t>
      </w:r>
      <w:proofErr w:type="spellStart"/>
      <w:r w:rsidRPr="00A15362">
        <w:rPr>
          <w:rFonts w:ascii="Arial" w:eastAsia="Times New Roman" w:hAnsi="Arial" w:cs="Arial"/>
          <w:color w:val="262626" w:themeColor="text1" w:themeTint="D9"/>
          <w:sz w:val="24"/>
          <w:szCs w:val="24"/>
          <w:lang w:eastAsia="nl-NL"/>
        </w:rPr>
        <w:t>im</w:t>
      </w:r>
      <w:proofErr w:type="spellEnd"/>
      <w:r w:rsidRPr="00A15362">
        <w:rPr>
          <w:rFonts w:ascii="Arial" w:eastAsia="Times New Roman" w:hAnsi="Arial" w:cs="Arial"/>
          <w:color w:val="262626" w:themeColor="text1" w:themeTint="D9"/>
          <w:sz w:val="24"/>
          <w:szCs w:val="24"/>
          <w:lang w:eastAsia="nl-NL"/>
        </w:rPr>
        <w:t>)materiële vergoedingen geven met de kennelijke bedoeling tegenprestaties te vragen. Ook aanvaardt de begeleider geen financiële beloning of geschenken van de sporter die in onevenredige verhouding tot de gebruikelijke dan wel afgesproken honorering staan.</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De begeleider zal er actief op toezien dat deze regels worden nageleefd door iedereen die bij de sporter is betrokken. Indien hij gedrag signaleert dat niet in overeenstemming is met deze regels zal hij de betreffende persoon daarop aanspreken.</w:t>
      </w:r>
    </w:p>
    <w:p w:rsidR="00C42392" w:rsidRPr="00A15362" w:rsidRDefault="00C42392" w:rsidP="00C42392">
      <w:pPr>
        <w:numPr>
          <w:ilvl w:val="0"/>
          <w:numId w:val="1"/>
        </w:numPr>
        <w:spacing w:after="0" w:line="240" w:lineRule="auto"/>
        <w:ind w:left="375"/>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In die gevallen waarin de gedragsregels niet (direct) voorzien, ligt het binnen de verantwoordelijkheid van de begeleider in de geest hiervan te handelen.</w:t>
      </w:r>
    </w:p>
    <w:p w:rsidR="00D377C8" w:rsidRPr="00A15362" w:rsidRDefault="00D377C8" w:rsidP="00D377C8">
      <w:pPr>
        <w:spacing w:after="0" w:line="240" w:lineRule="auto"/>
        <w:ind w:left="360"/>
        <w:textAlignment w:val="baseline"/>
        <w:rPr>
          <w:rFonts w:ascii="Arial" w:eastAsia="Times New Roman" w:hAnsi="Arial" w:cs="Arial"/>
          <w:color w:val="262626" w:themeColor="text1" w:themeTint="D9"/>
          <w:sz w:val="24"/>
          <w:szCs w:val="24"/>
          <w:lang w:eastAsia="nl-NL"/>
        </w:rPr>
      </w:pPr>
    </w:p>
    <w:p w:rsidR="00912218" w:rsidRPr="00A15362" w:rsidRDefault="00912218" w:rsidP="00D377C8">
      <w:pPr>
        <w:spacing w:after="0" w:line="240" w:lineRule="auto"/>
        <w:ind w:left="360"/>
        <w:textAlignment w:val="baseline"/>
        <w:rPr>
          <w:rFonts w:ascii="Arial" w:eastAsia="Times New Roman" w:hAnsi="Arial" w:cs="Arial"/>
          <w:color w:val="262626" w:themeColor="text1" w:themeTint="D9"/>
          <w:sz w:val="24"/>
          <w:szCs w:val="24"/>
          <w:lang w:eastAsia="nl-NL"/>
        </w:rPr>
      </w:pPr>
    </w:p>
    <w:p w:rsidR="00C42392" w:rsidRPr="00A15362" w:rsidRDefault="00C42392" w:rsidP="00C42392">
      <w:pPr>
        <w:spacing w:after="0" w:line="240" w:lineRule="auto"/>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b/>
          <w:bCs/>
          <w:color w:val="262626" w:themeColor="text1" w:themeTint="D9"/>
          <w:sz w:val="24"/>
          <w:szCs w:val="24"/>
          <w:lang w:eastAsia="nl-NL"/>
        </w:rPr>
        <w:lastRenderedPageBreak/>
        <w:t>Vertrouwenspersoon</w:t>
      </w:r>
    </w:p>
    <w:p w:rsidR="00C42392" w:rsidRPr="00A15362" w:rsidRDefault="00C42392" w:rsidP="00C42392">
      <w:pPr>
        <w:spacing w:after="450" w:line="240" w:lineRule="auto"/>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Het bestuur van Taflan gaat er vanuit dat iedereen op een goede manier met elkaar omgaat. Ongewenst gedrag, bijvoorbeeld (seksuele) intimidatie, discriminatie of bedreiging wordt niet getolereerd. Mocht dit desondanks toch voorkomen, kan dit veel emoties en vragen oproepen. Soms kunnen deze onderwerpen goed worden besproken met een trainer of bestuurslid. In een enkel geval blijkt deze stap toch te groot. In deze gevallen kan een vertrouwenspersoon adviseren, begeleiden en ondersteunen.</w:t>
      </w:r>
    </w:p>
    <w:p w:rsidR="00451C5E" w:rsidRPr="00A15362" w:rsidRDefault="00C42392" w:rsidP="00451C5E">
      <w:pPr>
        <w:spacing w:after="0" w:line="240" w:lineRule="auto"/>
        <w:textAlignment w:val="baseline"/>
        <w:rPr>
          <w:rStyle w:val="Zwaar"/>
          <w:rFonts w:ascii="Arial" w:hAnsi="Arial" w:cs="Arial"/>
          <w:b w:val="0"/>
          <w:color w:val="262626" w:themeColor="text1" w:themeTint="D9"/>
          <w:sz w:val="24"/>
          <w:szCs w:val="24"/>
          <w:bdr w:val="none" w:sz="0" w:space="0" w:color="auto" w:frame="1"/>
          <w:shd w:val="clear" w:color="auto" w:fill="FFFFFF"/>
        </w:rPr>
      </w:pPr>
      <w:r w:rsidRPr="00A15362">
        <w:rPr>
          <w:rFonts w:ascii="Arial" w:eastAsia="Times New Roman" w:hAnsi="Arial" w:cs="Arial"/>
          <w:color w:val="262626" w:themeColor="text1" w:themeTint="D9"/>
          <w:sz w:val="24"/>
          <w:szCs w:val="24"/>
          <w:lang w:eastAsia="nl-NL"/>
        </w:rPr>
        <w:t xml:space="preserve">Bij Taflan </w:t>
      </w:r>
      <w:r w:rsidR="00451C5E" w:rsidRPr="00A15362">
        <w:rPr>
          <w:rFonts w:ascii="Arial" w:eastAsia="Times New Roman" w:hAnsi="Arial" w:cs="Arial"/>
          <w:color w:val="262626" w:themeColor="text1" w:themeTint="D9"/>
          <w:sz w:val="24"/>
          <w:szCs w:val="24"/>
          <w:lang w:eastAsia="nl-NL"/>
        </w:rPr>
        <w:t>verwijzen wij door naar de vertrouwenspersoon van de NTTB(</w:t>
      </w:r>
      <w:r w:rsidR="0042700E" w:rsidRPr="00A15362">
        <w:rPr>
          <w:rFonts w:ascii="Arial" w:eastAsia="Times New Roman" w:hAnsi="Arial" w:cs="Arial"/>
          <w:color w:val="262626" w:themeColor="text1" w:themeTint="D9"/>
          <w:sz w:val="24"/>
          <w:szCs w:val="24"/>
          <w:lang w:eastAsia="nl-NL"/>
        </w:rPr>
        <w:t>NOC*NSF</w:t>
      </w:r>
      <w:r w:rsidR="00451C5E" w:rsidRPr="00A15362">
        <w:rPr>
          <w:rFonts w:ascii="Arial" w:eastAsia="Times New Roman" w:hAnsi="Arial" w:cs="Arial"/>
          <w:color w:val="262626" w:themeColor="text1" w:themeTint="D9"/>
          <w:sz w:val="24"/>
          <w:szCs w:val="24"/>
          <w:lang w:eastAsia="nl-NL"/>
        </w:rPr>
        <w:t>),</w:t>
      </w:r>
      <w:r w:rsidR="00451C5E" w:rsidRPr="00A15362">
        <w:rPr>
          <w:rStyle w:val="Zwaar"/>
          <w:rFonts w:ascii="Arial" w:hAnsi="Arial" w:cs="Arial"/>
          <w:b w:val="0"/>
          <w:color w:val="262626" w:themeColor="text1" w:themeTint="D9"/>
          <w:sz w:val="24"/>
          <w:szCs w:val="24"/>
          <w:bdr w:val="none" w:sz="0" w:space="0" w:color="auto" w:frame="1"/>
          <w:shd w:val="clear" w:color="auto" w:fill="FFFFFF"/>
        </w:rPr>
        <w:t xml:space="preserve"> Inge </w:t>
      </w:r>
      <w:proofErr w:type="spellStart"/>
      <w:r w:rsidR="00451C5E" w:rsidRPr="00A15362">
        <w:rPr>
          <w:rStyle w:val="Zwaar"/>
          <w:rFonts w:ascii="Arial" w:hAnsi="Arial" w:cs="Arial"/>
          <w:b w:val="0"/>
          <w:color w:val="262626" w:themeColor="text1" w:themeTint="D9"/>
          <w:sz w:val="24"/>
          <w:szCs w:val="24"/>
          <w:bdr w:val="none" w:sz="0" w:space="0" w:color="auto" w:frame="1"/>
          <w:shd w:val="clear" w:color="auto" w:fill="FFFFFF"/>
        </w:rPr>
        <w:t>Schultze</w:t>
      </w:r>
      <w:proofErr w:type="spellEnd"/>
      <w:r w:rsidR="00451C5E" w:rsidRPr="00A15362">
        <w:rPr>
          <w:rStyle w:val="Zwaar"/>
          <w:rFonts w:ascii="Arial" w:hAnsi="Arial" w:cs="Arial"/>
          <w:b w:val="0"/>
          <w:color w:val="262626" w:themeColor="text1" w:themeTint="D9"/>
          <w:sz w:val="24"/>
          <w:szCs w:val="24"/>
          <w:bdr w:val="none" w:sz="0" w:space="0" w:color="auto" w:frame="1"/>
          <w:shd w:val="clear" w:color="auto" w:fill="FFFFFF"/>
        </w:rPr>
        <w:t>.</w:t>
      </w:r>
    </w:p>
    <w:p w:rsidR="0042700E" w:rsidRPr="00A15362" w:rsidRDefault="00451C5E" w:rsidP="00451C5E">
      <w:pPr>
        <w:spacing w:after="0" w:line="240" w:lineRule="auto"/>
        <w:textAlignment w:val="baseline"/>
        <w:rPr>
          <w:rFonts w:ascii="Arial" w:eastAsia="Times New Roman" w:hAnsi="Arial" w:cs="Arial"/>
          <w:color w:val="262626" w:themeColor="text1" w:themeTint="D9"/>
          <w:sz w:val="24"/>
          <w:szCs w:val="24"/>
          <w:lang w:eastAsia="nl-NL"/>
        </w:rPr>
      </w:pPr>
      <w:r w:rsidRPr="00A15362">
        <w:rPr>
          <w:rStyle w:val="Zwaar"/>
          <w:rFonts w:ascii="Arial" w:hAnsi="Arial" w:cs="Arial"/>
          <w:b w:val="0"/>
          <w:color w:val="262626" w:themeColor="text1" w:themeTint="D9"/>
          <w:sz w:val="24"/>
          <w:szCs w:val="24"/>
          <w:bdr w:val="none" w:sz="0" w:space="0" w:color="auto" w:frame="1"/>
          <w:shd w:val="clear" w:color="auto" w:fill="FFFFFF"/>
        </w:rPr>
        <w:t xml:space="preserve">Zij </w:t>
      </w:r>
      <w:r w:rsidR="00C42392" w:rsidRPr="00A15362">
        <w:rPr>
          <w:rFonts w:ascii="Arial" w:eastAsia="Times New Roman" w:hAnsi="Arial" w:cs="Arial"/>
          <w:color w:val="262626" w:themeColor="text1" w:themeTint="D9"/>
          <w:sz w:val="24"/>
          <w:szCs w:val="24"/>
          <w:lang w:eastAsia="nl-NL"/>
        </w:rPr>
        <w:t xml:space="preserve">is te bereiken </w:t>
      </w:r>
      <w:r w:rsidRPr="00A15362">
        <w:rPr>
          <w:rFonts w:ascii="Arial" w:eastAsia="Times New Roman" w:hAnsi="Arial" w:cs="Arial"/>
          <w:color w:val="262626" w:themeColor="text1" w:themeTint="D9"/>
          <w:sz w:val="24"/>
          <w:szCs w:val="24"/>
          <w:lang w:eastAsia="nl-NL"/>
        </w:rPr>
        <w:t>via:</w:t>
      </w:r>
      <w:r w:rsidR="0042700E" w:rsidRPr="00A15362">
        <w:rPr>
          <w:rFonts w:ascii="Arial" w:eastAsia="Times New Roman" w:hAnsi="Arial" w:cs="Arial"/>
          <w:color w:val="262626" w:themeColor="text1" w:themeTint="D9"/>
          <w:sz w:val="24"/>
          <w:szCs w:val="24"/>
          <w:lang w:eastAsia="nl-NL"/>
        </w:rPr>
        <w:t xml:space="preserve"> 0900 – 2025590</w:t>
      </w:r>
    </w:p>
    <w:p w:rsidR="00451C5E" w:rsidRPr="00A15362" w:rsidRDefault="00451C5E" w:rsidP="00451C5E">
      <w:pPr>
        <w:spacing w:after="0" w:line="240" w:lineRule="auto"/>
        <w:textAlignment w:val="baseline"/>
        <w:rPr>
          <w:rFonts w:ascii="Arial" w:hAnsi="Arial" w:cs="Arial"/>
          <w:color w:val="262626" w:themeColor="text1" w:themeTint="D9"/>
          <w:sz w:val="24"/>
          <w:szCs w:val="24"/>
        </w:rPr>
      </w:pPr>
      <w:proofErr w:type="spellStart"/>
      <w:r w:rsidRPr="00A15362">
        <w:rPr>
          <w:rFonts w:ascii="Arial" w:hAnsi="Arial" w:cs="Arial"/>
          <w:color w:val="262626" w:themeColor="text1" w:themeTint="D9"/>
          <w:sz w:val="24"/>
          <w:szCs w:val="24"/>
        </w:rPr>
        <w:t>WhatsApp</w:t>
      </w:r>
      <w:proofErr w:type="spellEnd"/>
      <w:r w:rsidRPr="00A15362">
        <w:rPr>
          <w:rFonts w:ascii="Arial" w:hAnsi="Arial" w:cs="Arial"/>
          <w:color w:val="262626" w:themeColor="text1" w:themeTint="D9"/>
          <w:sz w:val="24"/>
          <w:szCs w:val="24"/>
        </w:rPr>
        <w:t xml:space="preserve">: </w:t>
      </w:r>
      <w:r w:rsidR="0042700E" w:rsidRPr="00A15362">
        <w:rPr>
          <w:rFonts w:ascii="Arial" w:hAnsi="Arial" w:cs="Arial"/>
          <w:color w:val="262626" w:themeColor="text1" w:themeTint="D9"/>
          <w:sz w:val="24"/>
          <w:szCs w:val="24"/>
        </w:rPr>
        <w:t xml:space="preserve">               </w:t>
      </w:r>
      <w:r w:rsidRPr="00A15362">
        <w:rPr>
          <w:rFonts w:ascii="Arial" w:hAnsi="Arial" w:cs="Arial"/>
          <w:color w:val="262626" w:themeColor="text1" w:themeTint="D9"/>
          <w:sz w:val="24"/>
          <w:szCs w:val="24"/>
        </w:rPr>
        <w:t>06-53646928</w:t>
      </w:r>
      <w:r w:rsidRPr="00A15362">
        <w:rPr>
          <w:rFonts w:ascii="Arial" w:hAnsi="Arial" w:cs="Arial"/>
          <w:color w:val="262626" w:themeColor="text1" w:themeTint="D9"/>
          <w:sz w:val="24"/>
          <w:szCs w:val="24"/>
        </w:rPr>
        <w:br/>
        <w:t>E-mail: </w:t>
      </w:r>
      <w:r w:rsidR="0042700E" w:rsidRPr="00A15362">
        <w:rPr>
          <w:rFonts w:ascii="Arial" w:hAnsi="Arial" w:cs="Arial"/>
          <w:color w:val="262626" w:themeColor="text1" w:themeTint="D9"/>
          <w:sz w:val="24"/>
          <w:szCs w:val="24"/>
        </w:rPr>
        <w:t xml:space="preserve">                     </w:t>
      </w:r>
      <w:hyperlink r:id="rId5" w:history="1">
        <w:r w:rsidRPr="00A15362">
          <w:rPr>
            <w:rStyle w:val="Hyperlink"/>
            <w:rFonts w:ascii="Arial" w:hAnsi="Arial" w:cs="Arial"/>
            <w:bCs/>
            <w:color w:val="262626" w:themeColor="text1" w:themeTint="D9"/>
            <w:sz w:val="24"/>
            <w:szCs w:val="24"/>
            <w:bdr w:val="none" w:sz="0" w:space="0" w:color="auto" w:frame="1"/>
          </w:rPr>
          <w:t>vertrouwenspuntsport@nocnsf.nl</w:t>
        </w:r>
      </w:hyperlink>
    </w:p>
    <w:p w:rsidR="0042700E" w:rsidRPr="00A15362" w:rsidRDefault="00451C5E" w:rsidP="00451C5E">
      <w:pPr>
        <w:pStyle w:val="Normaalweb"/>
        <w:shd w:val="clear" w:color="auto" w:fill="FFFFFF"/>
        <w:spacing w:before="0" w:beforeAutospacing="0" w:after="0" w:afterAutospacing="0"/>
        <w:textAlignment w:val="baseline"/>
        <w:rPr>
          <w:rFonts w:ascii="Arial" w:hAnsi="Arial" w:cs="Arial"/>
          <w:color w:val="262626" w:themeColor="text1" w:themeTint="D9"/>
        </w:rPr>
      </w:pPr>
      <w:r w:rsidRPr="00A15362">
        <w:rPr>
          <w:rFonts w:ascii="Arial" w:hAnsi="Arial" w:cs="Arial"/>
          <w:color w:val="262626" w:themeColor="text1" w:themeTint="D9"/>
        </w:rPr>
        <w:t>Het kan ook volledig anoniem</w:t>
      </w:r>
      <w:r w:rsidR="0042700E" w:rsidRPr="00A15362">
        <w:rPr>
          <w:rFonts w:ascii="Arial" w:hAnsi="Arial" w:cs="Arial"/>
          <w:color w:val="262626" w:themeColor="text1" w:themeTint="D9"/>
        </w:rPr>
        <w:t xml:space="preserve"> via:</w:t>
      </w:r>
    </w:p>
    <w:p w:rsidR="00451C5E" w:rsidRPr="00A15362" w:rsidRDefault="0042700E" w:rsidP="00451C5E">
      <w:pPr>
        <w:pStyle w:val="Normaalweb"/>
        <w:shd w:val="clear" w:color="auto" w:fill="FFFFFF"/>
        <w:spacing w:before="0" w:beforeAutospacing="0" w:after="0" w:afterAutospacing="0"/>
        <w:textAlignment w:val="baseline"/>
        <w:rPr>
          <w:rFonts w:ascii="Arial" w:hAnsi="Arial" w:cs="Arial"/>
          <w:color w:val="262626" w:themeColor="text1" w:themeTint="D9"/>
        </w:rPr>
      </w:pPr>
      <w:r w:rsidRPr="00A15362">
        <w:rPr>
          <w:rFonts w:ascii="Arial" w:hAnsi="Arial" w:cs="Arial"/>
          <w:color w:val="262626" w:themeColor="text1" w:themeTint="D9"/>
        </w:rPr>
        <w:t xml:space="preserve">                                 </w:t>
      </w:r>
      <w:hyperlink r:id="rId6" w:tgtFrame="_blank" w:history="1">
        <w:r w:rsidR="00451C5E" w:rsidRPr="00A15362">
          <w:rPr>
            <w:rStyle w:val="Hyperlink"/>
            <w:rFonts w:ascii="Arial" w:hAnsi="Arial" w:cs="Arial"/>
            <w:bCs/>
            <w:color w:val="262626" w:themeColor="text1" w:themeTint="D9"/>
            <w:bdr w:val="none" w:sz="0" w:space="0" w:color="auto" w:frame="1"/>
          </w:rPr>
          <w:t>www.speakupfeedback.eu/web/vertrouwenspuntsport</w:t>
        </w:r>
      </w:hyperlink>
    </w:p>
    <w:p w:rsidR="00451C5E" w:rsidRPr="00A15362" w:rsidRDefault="00451C5E" w:rsidP="00451C5E">
      <w:pPr>
        <w:pStyle w:val="Normaalweb"/>
        <w:shd w:val="clear" w:color="auto" w:fill="FFFFFF"/>
        <w:spacing w:before="0" w:beforeAutospacing="0" w:after="0" w:afterAutospacing="0"/>
        <w:textAlignment w:val="baseline"/>
        <w:rPr>
          <w:rFonts w:ascii="Arial" w:hAnsi="Arial" w:cs="Arial"/>
          <w:color w:val="262626" w:themeColor="text1" w:themeTint="D9"/>
        </w:rPr>
      </w:pPr>
      <w:r w:rsidRPr="00A15362">
        <w:rPr>
          <w:rFonts w:ascii="Arial" w:hAnsi="Arial" w:cs="Arial"/>
          <w:color w:val="262626" w:themeColor="text1" w:themeTint="D9"/>
        </w:rPr>
        <w:t> </w:t>
      </w:r>
    </w:p>
    <w:p w:rsidR="00C42392" w:rsidRPr="00A15362" w:rsidRDefault="00C42392" w:rsidP="00C42392">
      <w:pPr>
        <w:spacing w:after="0" w:line="240" w:lineRule="auto"/>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b/>
          <w:bCs/>
          <w:color w:val="262626" w:themeColor="text1" w:themeTint="D9"/>
          <w:sz w:val="24"/>
          <w:szCs w:val="24"/>
          <w:lang w:eastAsia="nl-NL"/>
        </w:rPr>
        <w:t>Verklaring omtrent gedrag</w:t>
      </w:r>
    </w:p>
    <w:p w:rsidR="00C42392" w:rsidRPr="00A15362" w:rsidRDefault="00912218" w:rsidP="00C42392">
      <w:pPr>
        <w:spacing w:after="450" w:line="240" w:lineRule="auto"/>
        <w:textAlignment w:val="baseline"/>
        <w:rPr>
          <w:rFonts w:ascii="Arial" w:eastAsia="Times New Roman" w:hAnsi="Arial" w:cs="Arial"/>
          <w:color w:val="262626" w:themeColor="text1" w:themeTint="D9"/>
          <w:sz w:val="24"/>
          <w:szCs w:val="24"/>
          <w:lang w:eastAsia="nl-NL"/>
        </w:rPr>
      </w:pPr>
      <w:r w:rsidRPr="00A15362">
        <w:rPr>
          <w:rFonts w:ascii="Arial" w:eastAsia="Times New Roman" w:hAnsi="Arial" w:cs="Arial"/>
          <w:color w:val="262626" w:themeColor="text1" w:themeTint="D9"/>
          <w:sz w:val="24"/>
          <w:szCs w:val="24"/>
          <w:lang w:eastAsia="nl-NL"/>
        </w:rPr>
        <w:t>Een</w:t>
      </w:r>
      <w:r w:rsidR="00C42392" w:rsidRPr="00A15362">
        <w:rPr>
          <w:rFonts w:ascii="Arial" w:eastAsia="Times New Roman" w:hAnsi="Arial" w:cs="Arial"/>
          <w:color w:val="262626" w:themeColor="text1" w:themeTint="D9"/>
          <w:sz w:val="24"/>
          <w:szCs w:val="24"/>
          <w:lang w:eastAsia="nl-NL"/>
        </w:rPr>
        <w:t>ieder die binnen Taflan begeleiding van lesgevende activiteiten aan minderjarigen verzorgt, dient op verzoek een bewijs van goed gedrag (Verklaring Omtrent Gedrag: VOG) te kunnen overhandigen.</w:t>
      </w:r>
    </w:p>
    <w:p w:rsidR="005819A9" w:rsidRDefault="005819A9"/>
    <w:sectPr w:rsidR="005819A9" w:rsidSect="005819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04B04"/>
    <w:multiLevelType w:val="multilevel"/>
    <w:tmpl w:val="87D8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42392"/>
    <w:rsid w:val="00232FB7"/>
    <w:rsid w:val="0041090D"/>
    <w:rsid w:val="0042700E"/>
    <w:rsid w:val="004379D5"/>
    <w:rsid w:val="00451C5E"/>
    <w:rsid w:val="005819A9"/>
    <w:rsid w:val="00912218"/>
    <w:rsid w:val="00A15362"/>
    <w:rsid w:val="00A83C27"/>
    <w:rsid w:val="00B618C8"/>
    <w:rsid w:val="00C42392"/>
    <w:rsid w:val="00C95C73"/>
    <w:rsid w:val="00D377C8"/>
    <w:rsid w:val="00E719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19A9"/>
  </w:style>
  <w:style w:type="paragraph" w:styleId="Kop1">
    <w:name w:val="heading 1"/>
    <w:basedOn w:val="Standaard"/>
    <w:link w:val="Kop1Char"/>
    <w:uiPriority w:val="9"/>
    <w:qFormat/>
    <w:rsid w:val="00C42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2392"/>
    <w:rPr>
      <w:rFonts w:ascii="Times New Roman" w:eastAsia="Times New Roman" w:hAnsi="Times New Roman" w:cs="Times New Roman"/>
      <w:b/>
      <w:bCs/>
      <w:kern w:val="36"/>
      <w:sz w:val="48"/>
      <w:szCs w:val="48"/>
      <w:lang w:eastAsia="nl-NL"/>
    </w:rPr>
  </w:style>
  <w:style w:type="paragraph" w:customStyle="1" w:styleId="first-para">
    <w:name w:val="first-para"/>
    <w:basedOn w:val="Standaard"/>
    <w:rsid w:val="00C4239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423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42392"/>
    <w:rPr>
      <w:b/>
      <w:bCs/>
    </w:rPr>
  </w:style>
  <w:style w:type="character" w:styleId="Hyperlink">
    <w:name w:val="Hyperlink"/>
    <w:basedOn w:val="Standaardalinea-lettertype"/>
    <w:uiPriority w:val="99"/>
    <w:semiHidden/>
    <w:unhideWhenUsed/>
    <w:rsid w:val="00C42392"/>
    <w:rPr>
      <w:color w:val="0000FF"/>
      <w:u w:val="single"/>
    </w:rPr>
  </w:style>
</w:styles>
</file>

<file path=word/webSettings.xml><?xml version="1.0" encoding="utf-8"?>
<w:webSettings xmlns:r="http://schemas.openxmlformats.org/officeDocument/2006/relationships" xmlns:w="http://schemas.openxmlformats.org/wordprocessingml/2006/main">
  <w:divs>
    <w:div w:id="1673026824">
      <w:bodyDiv w:val="1"/>
      <w:marLeft w:val="0"/>
      <w:marRight w:val="0"/>
      <w:marTop w:val="0"/>
      <w:marBottom w:val="0"/>
      <w:divBdr>
        <w:top w:val="none" w:sz="0" w:space="0" w:color="auto"/>
        <w:left w:val="none" w:sz="0" w:space="0" w:color="auto"/>
        <w:bottom w:val="none" w:sz="0" w:space="0" w:color="auto"/>
        <w:right w:val="none" w:sz="0" w:space="0" w:color="auto"/>
      </w:divBdr>
    </w:div>
    <w:div w:id="2007584372">
      <w:bodyDiv w:val="1"/>
      <w:marLeft w:val="0"/>
      <w:marRight w:val="0"/>
      <w:marTop w:val="0"/>
      <w:marBottom w:val="0"/>
      <w:divBdr>
        <w:top w:val="none" w:sz="0" w:space="0" w:color="auto"/>
        <w:left w:val="none" w:sz="0" w:space="0" w:color="auto"/>
        <w:bottom w:val="none" w:sz="0" w:space="0" w:color="auto"/>
        <w:right w:val="none" w:sz="0" w:space="0" w:color="auto"/>
      </w:divBdr>
      <w:divsChild>
        <w:div w:id="1209340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akupfeedback.eu/web/vertrouwenspuntsport" TargetMode="External"/><Relationship Id="rId5" Type="http://schemas.openxmlformats.org/officeDocument/2006/relationships/hyperlink" Target="mailto:vertrouwenspuntsport@nocnsf.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3524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francis</cp:lastModifiedBy>
  <cp:revision>4</cp:revision>
  <dcterms:created xsi:type="dcterms:W3CDTF">2020-08-23T08:38:00Z</dcterms:created>
  <dcterms:modified xsi:type="dcterms:W3CDTF">2020-08-25T19:38:00Z</dcterms:modified>
</cp:coreProperties>
</file>